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A2" w:rsidRPr="0043045E" w:rsidRDefault="00F90F63" w:rsidP="007E33DB"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 w:rsidRPr="0043045E">
        <w:rPr>
          <w:rFonts w:ascii="方正小标宋_GBK" w:eastAsia="方正小标宋_GBK" w:hint="eastAsia"/>
          <w:sz w:val="32"/>
          <w:szCs w:val="32"/>
        </w:rPr>
        <w:t>新疆潞安协鑫准东能源有限公司</w:t>
      </w:r>
    </w:p>
    <w:p w:rsidR="00F90F63" w:rsidRPr="0043045E" w:rsidRDefault="00681CC4" w:rsidP="007E33DB"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2021</w:t>
      </w:r>
      <w:r w:rsidR="00BA10D9">
        <w:rPr>
          <w:rFonts w:ascii="方正小标宋_GBK" w:eastAsia="方正小标宋_GBK" w:hint="eastAsia"/>
          <w:sz w:val="32"/>
          <w:szCs w:val="32"/>
        </w:rPr>
        <w:t>年皖能</w:t>
      </w:r>
      <w:r>
        <w:rPr>
          <w:rFonts w:ascii="方正小标宋_GBK" w:eastAsia="方正小标宋_GBK"/>
          <w:sz w:val="32"/>
          <w:szCs w:val="32"/>
        </w:rPr>
        <w:t>集团内部</w:t>
      </w:r>
      <w:r w:rsidR="00F90F63" w:rsidRPr="0043045E">
        <w:rPr>
          <w:rFonts w:ascii="方正小标宋_GBK" w:eastAsia="方正小标宋_GBK" w:hint="eastAsia"/>
          <w:sz w:val="32"/>
          <w:szCs w:val="32"/>
        </w:rPr>
        <w:t>招聘需求</w:t>
      </w:r>
      <w:r w:rsidR="00D34E9C">
        <w:rPr>
          <w:rFonts w:ascii="方正小标宋_GBK" w:eastAsia="方正小标宋_GBK" w:hint="eastAsia"/>
          <w:sz w:val="32"/>
          <w:szCs w:val="32"/>
        </w:rPr>
        <w:t>汇总</w:t>
      </w:r>
      <w:r w:rsidR="00F90F63" w:rsidRPr="0043045E">
        <w:rPr>
          <w:rFonts w:ascii="方正小标宋_GBK" w:eastAsia="方正小标宋_GBK" w:hint="eastAsia"/>
          <w:sz w:val="32"/>
          <w:szCs w:val="32"/>
        </w:rPr>
        <w:t>表</w:t>
      </w:r>
    </w:p>
    <w:tbl>
      <w:tblPr>
        <w:tblStyle w:val="a4"/>
        <w:tblW w:w="5058" w:type="pct"/>
        <w:tblLook w:val="04A0" w:firstRow="1" w:lastRow="0" w:firstColumn="1" w:lastColumn="0" w:noHBand="0" w:noVBand="1"/>
      </w:tblPr>
      <w:tblGrid>
        <w:gridCol w:w="943"/>
        <w:gridCol w:w="698"/>
        <w:gridCol w:w="427"/>
        <w:gridCol w:w="834"/>
        <w:gridCol w:w="977"/>
        <w:gridCol w:w="1117"/>
        <w:gridCol w:w="2095"/>
        <w:gridCol w:w="1257"/>
        <w:gridCol w:w="6840"/>
      </w:tblGrid>
      <w:tr w:rsidR="00911766" w:rsidRPr="005D7B8C" w:rsidTr="007E33DB">
        <w:trPr>
          <w:trHeight w:val="587"/>
        </w:trPr>
        <w:tc>
          <w:tcPr>
            <w:tcW w:w="311" w:type="pct"/>
            <w:vMerge w:val="restar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部门</w:t>
            </w:r>
          </w:p>
        </w:tc>
        <w:tc>
          <w:tcPr>
            <w:tcW w:w="230" w:type="pct"/>
            <w:vMerge w:val="restar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岗位</w:t>
            </w:r>
          </w:p>
        </w:tc>
        <w:tc>
          <w:tcPr>
            <w:tcW w:w="138" w:type="pct"/>
            <w:vMerge w:val="restar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人数</w:t>
            </w:r>
          </w:p>
        </w:tc>
        <w:tc>
          <w:tcPr>
            <w:tcW w:w="2069" w:type="pct"/>
            <w:gridSpan w:val="5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任职条件</w:t>
            </w:r>
          </w:p>
        </w:tc>
        <w:tc>
          <w:tcPr>
            <w:tcW w:w="2252" w:type="pct"/>
            <w:vMerge w:val="restart"/>
            <w:vAlign w:val="center"/>
          </w:tcPr>
          <w:p w:rsidR="00CD4DF8" w:rsidRPr="007E33DB" w:rsidRDefault="00CD4DF8" w:rsidP="00253F31">
            <w:pPr>
              <w:spacing w:line="2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职位说明</w:t>
            </w:r>
          </w:p>
        </w:tc>
      </w:tr>
      <w:tr w:rsidR="00253F31" w:rsidRPr="005D7B8C" w:rsidTr="007E33DB">
        <w:trPr>
          <w:trHeight w:val="563"/>
        </w:trPr>
        <w:tc>
          <w:tcPr>
            <w:tcW w:w="311" w:type="pct"/>
            <w:vMerge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30" w:type="pct"/>
            <w:vMerge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38" w:type="pct"/>
            <w:vMerge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75" w:type="pc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学历</w:t>
            </w:r>
          </w:p>
        </w:tc>
        <w:tc>
          <w:tcPr>
            <w:tcW w:w="322" w:type="pc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年龄</w:t>
            </w:r>
          </w:p>
        </w:tc>
        <w:tc>
          <w:tcPr>
            <w:tcW w:w="368" w:type="pc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专业</w:t>
            </w:r>
          </w:p>
        </w:tc>
        <w:tc>
          <w:tcPr>
            <w:tcW w:w="690" w:type="pc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工作经验</w:t>
            </w:r>
          </w:p>
        </w:tc>
        <w:tc>
          <w:tcPr>
            <w:tcW w:w="414" w:type="pct"/>
            <w:vAlign w:val="center"/>
          </w:tcPr>
          <w:p w:rsidR="00CD4DF8" w:rsidRPr="007E33DB" w:rsidRDefault="00CD4DF8" w:rsidP="005D7B8C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职称</w:t>
            </w:r>
          </w:p>
        </w:tc>
        <w:tc>
          <w:tcPr>
            <w:tcW w:w="2252" w:type="pct"/>
            <w:vMerge/>
            <w:vAlign w:val="center"/>
          </w:tcPr>
          <w:p w:rsidR="00CD4DF8" w:rsidRPr="00253F31" w:rsidRDefault="00CD4DF8" w:rsidP="00253F31">
            <w:pPr>
              <w:spacing w:line="2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253F31" w:rsidRPr="005D7B8C" w:rsidTr="009D7AF6">
        <w:tc>
          <w:tcPr>
            <w:tcW w:w="311" w:type="pct"/>
            <w:vAlign w:val="center"/>
          </w:tcPr>
          <w:p w:rsidR="00C36B9D" w:rsidRPr="00253F31" w:rsidRDefault="00C36B9D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综合管理部</w:t>
            </w:r>
          </w:p>
          <w:p w:rsidR="00C36B9D" w:rsidRPr="00253F31" w:rsidRDefault="00BA10D9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</w:t>
            </w:r>
            <w:r w:rsidR="00C36B9D" w:rsidRPr="00253F31">
              <w:rPr>
                <w:rFonts w:ascii="方正仿宋_GBK" w:eastAsia="方正仿宋_GBK" w:hint="eastAsia"/>
                <w:szCs w:val="21"/>
              </w:rPr>
              <w:t>人</w:t>
            </w:r>
          </w:p>
        </w:tc>
        <w:tc>
          <w:tcPr>
            <w:tcW w:w="230" w:type="pct"/>
            <w:vAlign w:val="center"/>
          </w:tcPr>
          <w:p w:rsidR="00C36B9D" w:rsidRPr="00253F31" w:rsidRDefault="00C36B9D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薪酬主管</w:t>
            </w:r>
          </w:p>
        </w:tc>
        <w:tc>
          <w:tcPr>
            <w:tcW w:w="138" w:type="pct"/>
            <w:vAlign w:val="center"/>
          </w:tcPr>
          <w:p w:rsidR="00C36B9D" w:rsidRPr="00253F31" w:rsidRDefault="00C36B9D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:rsidR="00C36B9D" w:rsidRPr="0056647E" w:rsidRDefault="00C36B9D" w:rsidP="00253F31">
            <w:pPr>
              <w:spacing w:line="300" w:lineRule="exact"/>
              <w:rPr>
                <w:rFonts w:ascii="方正仿宋_GBK" w:eastAsia="方正仿宋_GBK"/>
                <w:spacing w:val="-6"/>
                <w:szCs w:val="21"/>
              </w:rPr>
            </w:pPr>
            <w:r w:rsidRPr="0056647E">
              <w:rPr>
                <w:rFonts w:ascii="方正仿宋_GBK" w:eastAsia="方正仿宋_GBK" w:hint="eastAsia"/>
                <w:spacing w:val="-6"/>
                <w:szCs w:val="21"/>
              </w:rPr>
              <w:t>大专及以上</w:t>
            </w:r>
          </w:p>
        </w:tc>
        <w:tc>
          <w:tcPr>
            <w:tcW w:w="322" w:type="pct"/>
            <w:vAlign w:val="center"/>
          </w:tcPr>
          <w:p w:rsidR="00C36B9D" w:rsidRPr="00253F31" w:rsidRDefault="00C36B9D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25周岁以上、40周岁以下</w:t>
            </w:r>
          </w:p>
        </w:tc>
        <w:tc>
          <w:tcPr>
            <w:tcW w:w="368" w:type="pct"/>
            <w:vAlign w:val="center"/>
          </w:tcPr>
          <w:p w:rsidR="00C36B9D" w:rsidRPr="00253F31" w:rsidRDefault="00C36B9D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Ansi="宋体" w:cs="Arial" w:hint="eastAsia"/>
                <w:szCs w:val="21"/>
              </w:rPr>
              <w:t>人力资源相关专业</w:t>
            </w:r>
          </w:p>
        </w:tc>
        <w:tc>
          <w:tcPr>
            <w:tcW w:w="690" w:type="pct"/>
            <w:vAlign w:val="center"/>
          </w:tcPr>
          <w:p w:rsidR="00C36B9D" w:rsidRPr="00253F31" w:rsidRDefault="00C36B9D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Ansi="宋体" w:hint="eastAsia"/>
                <w:szCs w:val="21"/>
              </w:rPr>
              <w:t>从事大型企业人力资源薪酬福利工作3年及以上；从事电力系统工作2年及以上</w:t>
            </w:r>
          </w:p>
        </w:tc>
        <w:tc>
          <w:tcPr>
            <w:tcW w:w="414" w:type="pct"/>
            <w:vAlign w:val="center"/>
          </w:tcPr>
          <w:p w:rsidR="00C36B9D" w:rsidRPr="00253F31" w:rsidRDefault="00C36B9D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Ansi="仿宋" w:cs="Arial" w:hint="eastAsia"/>
                <w:szCs w:val="21"/>
              </w:rPr>
              <w:t>人力资源与社会保障局颁发的人力资源管理证书</w:t>
            </w:r>
          </w:p>
        </w:tc>
        <w:tc>
          <w:tcPr>
            <w:tcW w:w="2252" w:type="pct"/>
            <w:vAlign w:val="center"/>
          </w:tcPr>
          <w:p w:rsidR="00C36B9D" w:rsidRPr="00253F31" w:rsidRDefault="00253F31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1、</w:t>
            </w:r>
            <w:r w:rsidR="00C36B9D" w:rsidRPr="00253F31">
              <w:rPr>
                <w:rFonts w:ascii="方正仿宋_GBK" w:eastAsia="方正仿宋_GBK" w:hint="eastAsia"/>
                <w:szCs w:val="21"/>
              </w:rPr>
              <w:t>负责组织编制公司年度人力成本预算，并对月度人工成本的执行进行跟进和纠偏</w:t>
            </w:r>
            <w:r w:rsidR="009D7AF6">
              <w:rPr>
                <w:rFonts w:ascii="方正仿宋_GBK" w:eastAsia="方正仿宋_GBK" w:hint="eastAsia"/>
                <w:szCs w:val="21"/>
              </w:rPr>
              <w:t>。</w:t>
            </w:r>
          </w:p>
          <w:p w:rsidR="00C36B9D" w:rsidRPr="00253F31" w:rsidRDefault="00253F31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2、</w:t>
            </w:r>
            <w:r w:rsidR="0056647E">
              <w:rPr>
                <w:rFonts w:ascii="方正仿宋_GBK" w:eastAsia="方正仿宋_GBK" w:hint="eastAsia"/>
                <w:szCs w:val="21"/>
              </w:rPr>
              <w:t>负责公司全体员工考勤维护及核算</w:t>
            </w:r>
            <w:r w:rsidR="009D7AF6">
              <w:rPr>
                <w:rFonts w:ascii="方正仿宋_GBK" w:eastAsia="方正仿宋_GBK" w:hint="eastAsia"/>
                <w:szCs w:val="21"/>
              </w:rPr>
              <w:t>。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</w:t>
            </w:r>
            <w:r w:rsidR="0056647E">
              <w:rPr>
                <w:rFonts w:ascii="方正仿宋_GBK" w:eastAsia="方正仿宋_GBK" w:hint="eastAsia"/>
                <w:szCs w:val="21"/>
              </w:rPr>
              <w:t>、负责员工奖金的发放及社保、公积金的扣缴、调整</w:t>
            </w:r>
            <w:r w:rsidR="009D7AF6">
              <w:rPr>
                <w:rFonts w:ascii="方正仿宋_GBK" w:eastAsia="方正仿宋_GBK" w:hint="eastAsia"/>
                <w:szCs w:val="21"/>
              </w:rPr>
              <w:t>。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4</w:t>
            </w:r>
            <w:r w:rsidR="0056647E">
              <w:rPr>
                <w:rFonts w:ascii="方正仿宋_GBK" w:eastAsia="方正仿宋_GBK" w:hint="eastAsia"/>
                <w:szCs w:val="21"/>
              </w:rPr>
              <w:t>、负责员工津贴、福利的核定及发放</w:t>
            </w:r>
            <w:r w:rsidR="009D7AF6">
              <w:rPr>
                <w:rFonts w:ascii="方正仿宋_GBK" w:eastAsia="方正仿宋_GBK" w:hint="eastAsia"/>
                <w:szCs w:val="21"/>
              </w:rPr>
              <w:t>。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5、定期收集、调研周边企业薪酬福利信息并提出合理化建议</w:t>
            </w:r>
            <w:r w:rsidR="009D7AF6">
              <w:rPr>
                <w:rFonts w:ascii="方正仿宋_GBK" w:eastAsia="方正仿宋_GBK" w:hint="eastAsia"/>
                <w:szCs w:val="21"/>
              </w:rPr>
              <w:t>。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6、</w:t>
            </w:r>
            <w:r w:rsidRPr="009D7AF6">
              <w:rPr>
                <w:rFonts w:ascii="方正仿宋_GBK" w:eastAsia="方正仿宋_GBK" w:hint="eastAsia"/>
                <w:spacing w:val="-10"/>
                <w:szCs w:val="21"/>
              </w:rPr>
              <w:t>结合</w:t>
            </w:r>
            <w:r w:rsidR="009D7AF6">
              <w:rPr>
                <w:rFonts w:ascii="方正仿宋_GBK" w:eastAsia="方正仿宋_GBK" w:hint="eastAsia"/>
                <w:spacing w:val="-10"/>
                <w:szCs w:val="21"/>
              </w:rPr>
              <w:t>国家、行业相关政策，制定、申报公司年度薪酬福利规划和津贴补助等。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7、根据实际情况及时修订薪酬等相关管理标准</w:t>
            </w:r>
            <w:r w:rsidR="0056647E">
              <w:rPr>
                <w:rFonts w:ascii="方正仿宋_GBK" w:eastAsia="方正仿宋_GBK" w:hint="eastAsia"/>
                <w:szCs w:val="21"/>
              </w:rPr>
              <w:t>。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8</w:t>
            </w:r>
            <w:r w:rsidR="0056647E">
              <w:rPr>
                <w:rFonts w:ascii="方正仿宋_GBK" w:eastAsia="方正仿宋_GBK" w:hint="eastAsia"/>
                <w:szCs w:val="21"/>
              </w:rPr>
              <w:t>、负责</w:t>
            </w:r>
            <w:r w:rsidRPr="00253F31">
              <w:rPr>
                <w:rFonts w:ascii="方正仿宋_GBK" w:eastAsia="方正仿宋_GBK" w:hint="eastAsia"/>
                <w:szCs w:val="21"/>
              </w:rPr>
              <w:t>GRP系统、SAP</w:t>
            </w:r>
            <w:r w:rsidR="0056647E">
              <w:rPr>
                <w:rFonts w:ascii="方正仿宋_GBK" w:eastAsia="方正仿宋_GBK" w:hint="eastAsia"/>
                <w:szCs w:val="21"/>
              </w:rPr>
              <w:t>系统</w:t>
            </w:r>
            <w:r w:rsidRPr="00253F31">
              <w:rPr>
                <w:rFonts w:ascii="方正仿宋_GBK" w:eastAsia="方正仿宋_GBK" w:hint="eastAsia"/>
                <w:szCs w:val="21"/>
              </w:rPr>
              <w:t>薪酬模块维护和管理</w:t>
            </w:r>
            <w:r w:rsidR="0056647E">
              <w:rPr>
                <w:rFonts w:ascii="方正仿宋_GBK" w:eastAsia="方正仿宋_GBK" w:hint="eastAsia"/>
                <w:szCs w:val="21"/>
              </w:rPr>
              <w:t>；员工劳动防护用品的申报审核。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9、负责组织落实公司年度健康体检</w:t>
            </w:r>
            <w:r w:rsidR="0056647E">
              <w:rPr>
                <w:rFonts w:ascii="方正仿宋_GBK" w:eastAsia="方正仿宋_GBK" w:hint="eastAsia"/>
                <w:szCs w:val="21"/>
              </w:rPr>
              <w:t>.</w:t>
            </w:r>
          </w:p>
          <w:p w:rsidR="00C36B9D" w:rsidRPr="00253F31" w:rsidRDefault="00C36B9D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10、完成领导交办的其他工作任务。</w:t>
            </w:r>
          </w:p>
        </w:tc>
      </w:tr>
      <w:tr w:rsidR="00253F31" w:rsidRPr="005D7B8C" w:rsidTr="009D7AF6">
        <w:tc>
          <w:tcPr>
            <w:tcW w:w="311" w:type="pct"/>
            <w:vAlign w:val="center"/>
          </w:tcPr>
          <w:p w:rsidR="001E63EB" w:rsidRPr="00253F31" w:rsidRDefault="008E67CF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安健环部</w:t>
            </w:r>
          </w:p>
          <w:p w:rsidR="00DD3BD6" w:rsidRPr="00253F31" w:rsidRDefault="008E67CF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1人</w:t>
            </w:r>
          </w:p>
        </w:tc>
        <w:tc>
          <w:tcPr>
            <w:tcW w:w="230" w:type="pct"/>
            <w:vAlign w:val="center"/>
          </w:tcPr>
          <w:p w:rsidR="00DD3BD6" w:rsidRPr="00253F31" w:rsidRDefault="008E67CF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副经理</w:t>
            </w:r>
          </w:p>
        </w:tc>
        <w:tc>
          <w:tcPr>
            <w:tcW w:w="138" w:type="pct"/>
            <w:vAlign w:val="center"/>
          </w:tcPr>
          <w:p w:rsidR="00DD3BD6" w:rsidRPr="00253F31" w:rsidRDefault="00DD3BD6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:rsidR="00DD3BD6" w:rsidRPr="00253F31" w:rsidRDefault="008E67CF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56647E">
              <w:rPr>
                <w:rFonts w:ascii="方正仿宋_GBK" w:eastAsia="方正仿宋_GBK" w:hint="eastAsia"/>
                <w:spacing w:val="-6"/>
                <w:szCs w:val="21"/>
              </w:rPr>
              <w:t>大专及以上</w:t>
            </w:r>
          </w:p>
        </w:tc>
        <w:tc>
          <w:tcPr>
            <w:tcW w:w="322" w:type="pct"/>
            <w:vAlign w:val="center"/>
          </w:tcPr>
          <w:p w:rsidR="00DD3BD6" w:rsidRPr="00253F31" w:rsidRDefault="008E67CF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30周岁以上、</w:t>
            </w:r>
            <w:r w:rsidR="0029335D" w:rsidRPr="00253F31">
              <w:rPr>
                <w:rFonts w:ascii="方正仿宋_GBK" w:eastAsia="方正仿宋_GBK" w:hint="eastAsia"/>
                <w:szCs w:val="21"/>
              </w:rPr>
              <w:t>45</w:t>
            </w:r>
            <w:r w:rsidRPr="00253F31">
              <w:rPr>
                <w:rFonts w:ascii="方正仿宋_GBK" w:eastAsia="方正仿宋_GBK" w:hint="eastAsia"/>
                <w:szCs w:val="21"/>
              </w:rPr>
              <w:t>周岁以下</w:t>
            </w:r>
          </w:p>
        </w:tc>
        <w:tc>
          <w:tcPr>
            <w:tcW w:w="368" w:type="pct"/>
            <w:vAlign w:val="center"/>
          </w:tcPr>
          <w:p w:rsidR="00DD3BD6" w:rsidRPr="00253F31" w:rsidRDefault="0029335D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Ansi="宋体" w:cs="Arial" w:hint="eastAsia"/>
                <w:szCs w:val="21"/>
              </w:rPr>
              <w:t>电力系统与安全管理相关专业</w:t>
            </w:r>
          </w:p>
        </w:tc>
        <w:tc>
          <w:tcPr>
            <w:tcW w:w="690" w:type="pct"/>
            <w:vAlign w:val="center"/>
          </w:tcPr>
          <w:p w:rsidR="00DD3BD6" w:rsidRPr="00253F31" w:rsidRDefault="00DD3BD6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5年以上300MW及以上火电机组电力</w:t>
            </w:r>
            <w:r w:rsidR="00D62431" w:rsidRPr="00253F31">
              <w:rPr>
                <w:rFonts w:ascii="方正仿宋_GBK" w:eastAsia="方正仿宋_GBK" w:hint="eastAsia"/>
                <w:szCs w:val="21"/>
              </w:rPr>
              <w:t>安全管理</w:t>
            </w:r>
            <w:r w:rsidRPr="00253F31">
              <w:rPr>
                <w:rFonts w:ascii="方正仿宋_GBK" w:eastAsia="方正仿宋_GBK" w:hint="eastAsia"/>
                <w:szCs w:val="21"/>
              </w:rPr>
              <w:t>工作经历，并具有</w:t>
            </w:r>
            <w:r w:rsidR="00D62431" w:rsidRPr="00253F31">
              <w:rPr>
                <w:rFonts w:ascii="方正仿宋_GBK" w:eastAsia="方正仿宋_GBK" w:hint="eastAsia"/>
                <w:szCs w:val="21"/>
              </w:rPr>
              <w:t>2</w:t>
            </w:r>
            <w:r w:rsidRPr="00253F31">
              <w:rPr>
                <w:rFonts w:ascii="方正仿宋_GBK" w:eastAsia="方正仿宋_GBK" w:hint="eastAsia"/>
                <w:szCs w:val="21"/>
              </w:rPr>
              <w:t>年以上同等岗位工作经验</w:t>
            </w:r>
          </w:p>
        </w:tc>
        <w:tc>
          <w:tcPr>
            <w:tcW w:w="414" w:type="pct"/>
            <w:vAlign w:val="center"/>
          </w:tcPr>
          <w:p w:rsidR="00DD3BD6" w:rsidRPr="00253F31" w:rsidRDefault="0000675B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中级</w:t>
            </w:r>
            <w:r w:rsidR="00D62431" w:rsidRPr="00253F31">
              <w:rPr>
                <w:rFonts w:ascii="方正仿宋_GBK" w:eastAsia="方正仿宋_GBK" w:hint="eastAsia"/>
                <w:szCs w:val="21"/>
              </w:rPr>
              <w:t>注册安全工程师</w:t>
            </w:r>
            <w:r w:rsidR="00DD3BD6" w:rsidRPr="00253F31">
              <w:rPr>
                <w:rFonts w:ascii="方正仿宋_GBK" w:eastAsia="方正仿宋_GBK" w:hint="eastAsia"/>
                <w:szCs w:val="21"/>
              </w:rPr>
              <w:t>及以上</w:t>
            </w:r>
          </w:p>
        </w:tc>
        <w:tc>
          <w:tcPr>
            <w:tcW w:w="2252" w:type="pct"/>
            <w:vAlign w:val="center"/>
          </w:tcPr>
          <w:p w:rsidR="00DD3BD6" w:rsidRPr="00253F31" w:rsidRDefault="00DD3BD6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1、</w:t>
            </w:r>
            <w:r w:rsidR="00EC4326" w:rsidRPr="00253F31">
              <w:rPr>
                <w:rFonts w:ascii="方正仿宋_GBK" w:eastAsia="方正仿宋_GBK" w:hint="eastAsia"/>
                <w:szCs w:val="21"/>
              </w:rPr>
              <w:t>协助部门经理建立健全项目工程</w:t>
            </w:r>
            <w:r w:rsidR="001E63EB" w:rsidRPr="00253F31">
              <w:rPr>
                <w:rFonts w:ascii="方正仿宋_GBK" w:eastAsia="方正仿宋_GBK" w:hint="eastAsia"/>
                <w:szCs w:val="21"/>
              </w:rPr>
              <w:t>安健环</w:t>
            </w:r>
            <w:r w:rsidR="00EC4326" w:rsidRPr="00253F31">
              <w:rPr>
                <w:rFonts w:ascii="方正仿宋_GBK" w:eastAsia="方正仿宋_GBK" w:hint="eastAsia"/>
                <w:szCs w:val="21"/>
              </w:rPr>
              <w:t>各项管理制度、组织机构安全监督网络和管理台账。</w:t>
            </w:r>
          </w:p>
          <w:p w:rsidR="00EC4326" w:rsidRPr="00253F31" w:rsidRDefault="0000675B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2、</w:t>
            </w:r>
            <w:r w:rsidR="00EC4326" w:rsidRPr="00253F31">
              <w:rPr>
                <w:rFonts w:ascii="方正仿宋_GBK" w:eastAsia="方正仿宋_GBK" w:hint="eastAsia"/>
                <w:szCs w:val="21"/>
              </w:rPr>
              <w:t>负责安健环控制的日常监督管理，组织开展每季度、每月安健环工作检查；协调解决现场安健环等方面存在的问题。</w:t>
            </w:r>
          </w:p>
          <w:p w:rsidR="0000675B" w:rsidRPr="00253F31" w:rsidRDefault="0000675B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3、</w:t>
            </w:r>
            <w:r w:rsidR="00EC4326" w:rsidRPr="00253F31">
              <w:rPr>
                <w:rFonts w:ascii="方正仿宋_GBK" w:eastAsia="方正仿宋_GBK" w:hint="eastAsia"/>
                <w:szCs w:val="21"/>
              </w:rPr>
              <w:t>负责监督检查公司各部门、各施工单位执行安委会决议的情况；对安全、职业健康、环境、消防等“三同时”落实情况进行检查。</w:t>
            </w:r>
          </w:p>
          <w:p w:rsidR="00D62431" w:rsidRPr="00253F31" w:rsidRDefault="006809E3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4、</w:t>
            </w:r>
            <w:r w:rsidR="00EC4326" w:rsidRPr="00253F31">
              <w:rPr>
                <w:rFonts w:ascii="方正仿宋_GBK" w:eastAsia="方正仿宋_GBK" w:hint="eastAsia"/>
                <w:szCs w:val="21"/>
              </w:rPr>
              <w:t>参与项目工程安全生产费用立项审查和使用计划的编制；监督公司职责范围内的安全标志、安全设施和安全防护用品、用具计划的编制。</w:t>
            </w:r>
          </w:p>
          <w:p w:rsidR="00EC4326" w:rsidRPr="00253F31" w:rsidRDefault="00EC4326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5、</w:t>
            </w:r>
            <w:r w:rsidR="004A1915" w:rsidRPr="00253F31">
              <w:rPr>
                <w:rFonts w:ascii="方正仿宋_GBK" w:eastAsia="方正仿宋_GBK" w:hint="eastAsia"/>
                <w:szCs w:val="21"/>
              </w:rPr>
              <w:t>参与项目工程安全文明施工总体策划，对施工单位的施工平面设计和安全文明施工措施策划进行审查，并检查督促策划的贯彻落实。</w:t>
            </w:r>
          </w:p>
          <w:p w:rsidR="00EC4326" w:rsidRPr="00253F31" w:rsidRDefault="004A1915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6、负责及时识别、更新与获得适用法规和其他安全、职业健康、环境信息，并</w:t>
            </w:r>
            <w:r w:rsidR="001E63EB" w:rsidRPr="00253F31">
              <w:rPr>
                <w:rFonts w:ascii="方正仿宋_GBK" w:eastAsia="方正仿宋_GBK" w:hint="eastAsia"/>
                <w:szCs w:val="21"/>
              </w:rPr>
              <w:t>组织施工</w:t>
            </w:r>
            <w:r w:rsidRPr="00253F31">
              <w:rPr>
                <w:rFonts w:ascii="方正仿宋_GBK" w:eastAsia="方正仿宋_GBK" w:hint="eastAsia"/>
                <w:szCs w:val="21"/>
              </w:rPr>
              <w:t>单位贯彻落实。</w:t>
            </w:r>
          </w:p>
          <w:p w:rsidR="006809E3" w:rsidRPr="00253F31" w:rsidRDefault="004A1915" w:rsidP="00DE2F72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7、完成领导交办的其他工作任务。</w:t>
            </w:r>
          </w:p>
        </w:tc>
      </w:tr>
      <w:tr w:rsidR="00253F31" w:rsidRPr="005D7B8C" w:rsidTr="009D7AF6">
        <w:tc>
          <w:tcPr>
            <w:tcW w:w="311" w:type="pct"/>
            <w:vAlign w:val="center"/>
          </w:tcPr>
          <w:p w:rsidR="00CB45B2" w:rsidRPr="00253F31" w:rsidRDefault="001E63EB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财经管理部</w:t>
            </w:r>
          </w:p>
          <w:p w:rsidR="00DD3BD6" w:rsidRPr="00253F31" w:rsidRDefault="00DD3BD6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1人</w:t>
            </w:r>
          </w:p>
        </w:tc>
        <w:tc>
          <w:tcPr>
            <w:tcW w:w="230" w:type="pct"/>
            <w:vAlign w:val="center"/>
          </w:tcPr>
          <w:p w:rsidR="00CB45B2" w:rsidRPr="00253F31" w:rsidRDefault="001E63EB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总账会计</w:t>
            </w:r>
          </w:p>
        </w:tc>
        <w:tc>
          <w:tcPr>
            <w:tcW w:w="138" w:type="pct"/>
            <w:vAlign w:val="center"/>
          </w:tcPr>
          <w:p w:rsidR="00CB45B2" w:rsidRPr="00253F31" w:rsidRDefault="00CB45B2" w:rsidP="00253F31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:rsidR="00CB45B2" w:rsidRPr="00253F31" w:rsidRDefault="00CB45B2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56647E">
              <w:rPr>
                <w:rFonts w:ascii="方正仿宋_GBK" w:eastAsia="方正仿宋_GBK" w:hint="eastAsia"/>
                <w:spacing w:val="-6"/>
                <w:szCs w:val="21"/>
              </w:rPr>
              <w:t>大专及以上</w:t>
            </w:r>
          </w:p>
        </w:tc>
        <w:tc>
          <w:tcPr>
            <w:tcW w:w="322" w:type="pct"/>
            <w:vAlign w:val="center"/>
          </w:tcPr>
          <w:p w:rsidR="00CB45B2" w:rsidRPr="00253F31" w:rsidRDefault="001E63EB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30周岁以上、45周岁以下</w:t>
            </w:r>
          </w:p>
        </w:tc>
        <w:tc>
          <w:tcPr>
            <w:tcW w:w="368" w:type="pct"/>
            <w:vAlign w:val="center"/>
          </w:tcPr>
          <w:p w:rsidR="00CB45B2" w:rsidRPr="00253F31" w:rsidRDefault="00A5698B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财务会计</w:t>
            </w:r>
            <w:r w:rsidR="00CB45B2" w:rsidRPr="00253F31">
              <w:rPr>
                <w:rFonts w:ascii="方正仿宋_GBK" w:eastAsia="方正仿宋_GBK" w:hint="eastAsia"/>
                <w:szCs w:val="21"/>
              </w:rPr>
              <w:t>相关专业</w:t>
            </w:r>
          </w:p>
        </w:tc>
        <w:tc>
          <w:tcPr>
            <w:tcW w:w="690" w:type="pct"/>
            <w:vAlign w:val="center"/>
          </w:tcPr>
          <w:p w:rsidR="00CB45B2" w:rsidRPr="00253F31" w:rsidRDefault="00A5698B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熟悉财务专业知识和国家财经管理制度，具有2年以上总账会计同等岗位</w:t>
            </w:r>
            <w:r w:rsidR="00CB45B2" w:rsidRPr="00253F31">
              <w:rPr>
                <w:rFonts w:ascii="方正仿宋_GBK" w:eastAsia="方正仿宋_GBK" w:hint="eastAsia"/>
                <w:szCs w:val="21"/>
              </w:rPr>
              <w:t>工作经验</w:t>
            </w:r>
          </w:p>
        </w:tc>
        <w:tc>
          <w:tcPr>
            <w:tcW w:w="414" w:type="pct"/>
            <w:vAlign w:val="center"/>
          </w:tcPr>
          <w:p w:rsidR="00CB45B2" w:rsidRPr="00253F31" w:rsidRDefault="00DD3BD6" w:rsidP="00253F31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具有</w:t>
            </w:r>
            <w:r w:rsidR="001E63EB" w:rsidRPr="00253F31">
              <w:rPr>
                <w:rFonts w:ascii="方正仿宋_GBK" w:eastAsia="方正仿宋_GBK" w:hint="eastAsia"/>
                <w:szCs w:val="21"/>
              </w:rPr>
              <w:t>会计中级职称</w:t>
            </w:r>
          </w:p>
        </w:tc>
        <w:tc>
          <w:tcPr>
            <w:tcW w:w="2252" w:type="pct"/>
            <w:vAlign w:val="center"/>
          </w:tcPr>
          <w:p w:rsidR="00A5698B" w:rsidRPr="00253F31" w:rsidRDefault="00A5698B" w:rsidP="00253F31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1、负责公司会计凭证审核，会计对账、结账工作。</w:t>
            </w:r>
          </w:p>
          <w:p w:rsidR="00A5698B" w:rsidRPr="00253F31" w:rsidRDefault="00A5698B" w:rsidP="00253F31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2、负责编制公司各种会计报表，编写会计报表附注并按期报送。</w:t>
            </w:r>
          </w:p>
          <w:p w:rsidR="00A5698B" w:rsidRPr="00253F31" w:rsidRDefault="00A5698B" w:rsidP="00253F31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3、负责成本核算，完成月度财务分析工作。</w:t>
            </w:r>
          </w:p>
          <w:p w:rsidR="00A5698B" w:rsidRPr="00253F31" w:rsidRDefault="00A5698B" w:rsidP="00253F31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4、对会计档案包括凭证、纳税申报、审计报告等会计资料完整性负责。</w:t>
            </w:r>
          </w:p>
          <w:p w:rsidR="00CB45B2" w:rsidRDefault="00A5698B" w:rsidP="00253F31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5、编制年度预算，并对月度预算执行情况进行分析</w:t>
            </w:r>
            <w:r w:rsidR="00CB45B2" w:rsidRPr="00253F31">
              <w:rPr>
                <w:rFonts w:ascii="方正仿宋_GBK" w:eastAsia="方正仿宋_GBK" w:hint="eastAsia"/>
                <w:szCs w:val="21"/>
              </w:rPr>
              <w:t>。</w:t>
            </w:r>
          </w:p>
          <w:p w:rsidR="0056647E" w:rsidRPr="00253F31" w:rsidRDefault="0056647E" w:rsidP="00253F31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6</w:t>
            </w:r>
            <w:r w:rsidRPr="00253F31">
              <w:rPr>
                <w:rFonts w:ascii="方正仿宋_GBK" w:eastAsia="方正仿宋_GBK" w:hint="eastAsia"/>
                <w:szCs w:val="21"/>
              </w:rPr>
              <w:t>、完成领导交办的其他工作任务。</w:t>
            </w:r>
          </w:p>
        </w:tc>
      </w:tr>
      <w:tr w:rsidR="007E33DB" w:rsidRPr="005D7B8C" w:rsidTr="007E33DB">
        <w:trPr>
          <w:trHeight w:val="557"/>
        </w:trPr>
        <w:tc>
          <w:tcPr>
            <w:tcW w:w="311" w:type="pct"/>
            <w:vMerge w:val="restar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lastRenderedPageBreak/>
              <w:t>部门</w:t>
            </w:r>
          </w:p>
        </w:tc>
        <w:tc>
          <w:tcPr>
            <w:tcW w:w="230" w:type="pct"/>
            <w:vMerge w:val="restar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岗位</w:t>
            </w:r>
          </w:p>
        </w:tc>
        <w:tc>
          <w:tcPr>
            <w:tcW w:w="138" w:type="pct"/>
            <w:vMerge w:val="restar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人数</w:t>
            </w:r>
          </w:p>
        </w:tc>
        <w:tc>
          <w:tcPr>
            <w:tcW w:w="2069" w:type="pct"/>
            <w:gridSpan w:val="5"/>
            <w:vAlign w:val="center"/>
          </w:tcPr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任职条件</w:t>
            </w:r>
          </w:p>
        </w:tc>
        <w:tc>
          <w:tcPr>
            <w:tcW w:w="2252" w:type="pct"/>
            <w:vMerge w:val="restart"/>
            <w:vAlign w:val="center"/>
          </w:tcPr>
          <w:p w:rsidR="007E33DB" w:rsidRPr="00253F31" w:rsidRDefault="007E33DB" w:rsidP="007E33DB">
            <w:pPr>
              <w:spacing w:line="2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职位说明</w:t>
            </w:r>
          </w:p>
        </w:tc>
      </w:tr>
      <w:tr w:rsidR="007E33DB" w:rsidRPr="005D7B8C" w:rsidTr="007E33DB">
        <w:trPr>
          <w:trHeight w:val="705"/>
        </w:trPr>
        <w:tc>
          <w:tcPr>
            <w:tcW w:w="311" w:type="pct"/>
            <w:vMerge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30" w:type="pct"/>
            <w:vMerge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38" w:type="pct"/>
            <w:vMerge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75" w:type="pc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学历</w:t>
            </w:r>
          </w:p>
        </w:tc>
        <w:tc>
          <w:tcPr>
            <w:tcW w:w="322" w:type="pc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年龄</w:t>
            </w:r>
          </w:p>
        </w:tc>
        <w:tc>
          <w:tcPr>
            <w:tcW w:w="368" w:type="pc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专业</w:t>
            </w:r>
          </w:p>
        </w:tc>
        <w:tc>
          <w:tcPr>
            <w:tcW w:w="690" w:type="pc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工作经验</w:t>
            </w:r>
          </w:p>
        </w:tc>
        <w:tc>
          <w:tcPr>
            <w:tcW w:w="414" w:type="pct"/>
            <w:vAlign w:val="center"/>
          </w:tcPr>
          <w:p w:rsidR="007E33DB" w:rsidRPr="007E33DB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7E33DB">
              <w:rPr>
                <w:rFonts w:ascii="方正仿宋_GBK" w:eastAsia="方正仿宋_GBK" w:hint="eastAsia"/>
                <w:b/>
                <w:szCs w:val="21"/>
              </w:rPr>
              <w:t>职称</w:t>
            </w:r>
          </w:p>
        </w:tc>
        <w:tc>
          <w:tcPr>
            <w:tcW w:w="2252" w:type="pct"/>
            <w:vMerge/>
            <w:vAlign w:val="center"/>
          </w:tcPr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E33DB" w:rsidRPr="005D7B8C" w:rsidTr="009D7AF6">
        <w:tc>
          <w:tcPr>
            <w:tcW w:w="311" w:type="pct"/>
            <w:vMerge w:val="restart"/>
            <w:vAlign w:val="center"/>
          </w:tcPr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生产准备部</w:t>
            </w:r>
          </w:p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2人</w:t>
            </w:r>
          </w:p>
        </w:tc>
        <w:tc>
          <w:tcPr>
            <w:tcW w:w="230" w:type="pct"/>
            <w:vAlign w:val="center"/>
          </w:tcPr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发电部副经理</w:t>
            </w:r>
          </w:p>
        </w:tc>
        <w:tc>
          <w:tcPr>
            <w:tcW w:w="138" w:type="pct"/>
            <w:vAlign w:val="center"/>
          </w:tcPr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56647E">
              <w:rPr>
                <w:rFonts w:ascii="方正仿宋_GBK" w:eastAsia="方正仿宋_GBK" w:hint="eastAsia"/>
                <w:spacing w:val="-6"/>
                <w:szCs w:val="21"/>
              </w:rPr>
              <w:t>大专及以上</w:t>
            </w:r>
          </w:p>
        </w:tc>
        <w:tc>
          <w:tcPr>
            <w:tcW w:w="322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30周岁以上、45周岁以下</w:t>
            </w:r>
          </w:p>
        </w:tc>
        <w:tc>
          <w:tcPr>
            <w:tcW w:w="368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Ansi="宋体" w:cs="Arial" w:hint="eastAsia"/>
                <w:szCs w:val="21"/>
              </w:rPr>
              <w:t>火电厂相关专业</w:t>
            </w:r>
          </w:p>
        </w:tc>
        <w:tc>
          <w:tcPr>
            <w:tcW w:w="690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5年及以上300MW及以上火电机组电力安全管理工作经历，2年同等岗位工作经验</w:t>
            </w:r>
          </w:p>
        </w:tc>
        <w:tc>
          <w:tcPr>
            <w:tcW w:w="414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中级工程师及以上</w:t>
            </w:r>
          </w:p>
        </w:tc>
        <w:tc>
          <w:tcPr>
            <w:tcW w:w="2252" w:type="pct"/>
            <w:vAlign w:val="center"/>
          </w:tcPr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1、协助部门经理组织贯彻执行国家有关电力生产的方针、政策及上级有关指示、规定，确保安全生产，经济运行。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2、根据生产计划和上级命令，协助部门经理制定技术措施，组织落实重大操作、运行调查等。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3、协助部门经理组织修编各专业运行规程、图纸、技术措施和安全措施，并检查监督执行情况。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4、</w:t>
            </w:r>
            <w:r w:rsidRPr="0056647E">
              <w:rPr>
                <w:rFonts w:ascii="方正仿宋_GBK" w:eastAsia="方正仿宋_GBK" w:hint="eastAsia"/>
                <w:spacing w:val="-4"/>
                <w:szCs w:val="21"/>
              </w:rPr>
              <w:t>协助部门经理抓好安全管理，落实安全保卫及防火责任制，及时组织排查和消除事故隐患，制定切实可行的安全措施、重大操作方案和应急方案。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5、完成领导交办的其他工作任务。</w:t>
            </w:r>
          </w:p>
        </w:tc>
      </w:tr>
      <w:tr w:rsidR="007E33DB" w:rsidRPr="005D7B8C" w:rsidTr="009D7AF6">
        <w:tc>
          <w:tcPr>
            <w:tcW w:w="311" w:type="pct"/>
            <w:vMerge/>
            <w:vAlign w:val="center"/>
          </w:tcPr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0" w:type="pct"/>
            <w:vAlign w:val="center"/>
          </w:tcPr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Ansi="仿宋" w:cs="Arial" w:hint="eastAsia"/>
                <w:szCs w:val="21"/>
              </w:rPr>
              <w:t>设备管理部经理</w:t>
            </w:r>
          </w:p>
        </w:tc>
        <w:tc>
          <w:tcPr>
            <w:tcW w:w="138" w:type="pct"/>
            <w:vAlign w:val="center"/>
          </w:tcPr>
          <w:p w:rsidR="007E33DB" w:rsidRPr="00253F31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56647E">
              <w:rPr>
                <w:rFonts w:ascii="方正仿宋_GBK" w:eastAsia="方正仿宋_GBK" w:hint="eastAsia"/>
                <w:spacing w:val="-6"/>
                <w:szCs w:val="21"/>
              </w:rPr>
              <w:t>大专及以上</w:t>
            </w:r>
          </w:p>
        </w:tc>
        <w:tc>
          <w:tcPr>
            <w:tcW w:w="322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30周岁以上、45周岁以下</w:t>
            </w:r>
          </w:p>
        </w:tc>
        <w:tc>
          <w:tcPr>
            <w:tcW w:w="368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Ansi="宋体" w:cs="Arial" w:hint="eastAsia"/>
                <w:szCs w:val="21"/>
              </w:rPr>
              <w:t>火电厂相关专业</w:t>
            </w:r>
          </w:p>
        </w:tc>
        <w:tc>
          <w:tcPr>
            <w:tcW w:w="690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5年及以上300MW及以上火电机组电力安全管理工作经历，2年同等岗位工作经验</w:t>
            </w:r>
          </w:p>
        </w:tc>
        <w:tc>
          <w:tcPr>
            <w:tcW w:w="414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中级工程师及以上</w:t>
            </w:r>
          </w:p>
        </w:tc>
        <w:tc>
          <w:tcPr>
            <w:tcW w:w="2252" w:type="pct"/>
            <w:vAlign w:val="center"/>
          </w:tcPr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1、根据公司战略发展目标，负责设备维护和机组检修各项工作，确保机组设备安全稳定运行。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2、完成机组计划性检修的策划、组织和过程管理。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3、完成技改、隐患排查、节能、可靠性管理，对所辖设备维护消缺。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4、建立健全设备点检定修管理体制。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5、完成领导交办的其他工作任务。</w:t>
            </w:r>
          </w:p>
        </w:tc>
      </w:tr>
      <w:tr w:rsidR="007E33DB" w:rsidRPr="005D7B8C" w:rsidTr="009D7AF6">
        <w:trPr>
          <w:trHeight w:val="841"/>
        </w:trPr>
        <w:tc>
          <w:tcPr>
            <w:tcW w:w="311" w:type="pct"/>
            <w:vMerge w:val="restart"/>
            <w:vAlign w:val="center"/>
          </w:tcPr>
          <w:p w:rsidR="007E33DB" w:rsidRPr="009D7AF6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9D7AF6">
              <w:rPr>
                <w:rFonts w:ascii="方正仿宋_GBK" w:eastAsia="方正仿宋_GBK" w:hint="eastAsia"/>
                <w:szCs w:val="21"/>
              </w:rPr>
              <w:t>党群工作部</w:t>
            </w:r>
          </w:p>
          <w:p w:rsidR="007E33DB" w:rsidRPr="009D7AF6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9D7AF6">
              <w:rPr>
                <w:rFonts w:ascii="方正仿宋_GBK" w:eastAsia="方正仿宋_GBK" w:hint="eastAsia"/>
                <w:szCs w:val="21"/>
              </w:rPr>
              <w:t>2人</w:t>
            </w:r>
          </w:p>
        </w:tc>
        <w:tc>
          <w:tcPr>
            <w:tcW w:w="230" w:type="pct"/>
            <w:vAlign w:val="center"/>
          </w:tcPr>
          <w:p w:rsidR="007E33DB" w:rsidRPr="009D7AF6" w:rsidRDefault="007E33DB" w:rsidP="007E33DB">
            <w:pPr>
              <w:spacing w:line="300" w:lineRule="exact"/>
              <w:rPr>
                <w:rFonts w:ascii="方正仿宋_GBK" w:eastAsia="方正仿宋_GBK" w:hAnsi="仿宋" w:cs="Arial"/>
                <w:szCs w:val="21"/>
              </w:rPr>
            </w:pPr>
            <w:r w:rsidRPr="009D7AF6">
              <w:rPr>
                <w:rFonts w:ascii="方正仿宋_GBK" w:eastAsia="方正仿宋_GBK" w:hAnsi="仿宋" w:cs="Arial" w:hint="eastAsia"/>
                <w:szCs w:val="21"/>
              </w:rPr>
              <w:t>副经理</w:t>
            </w:r>
          </w:p>
        </w:tc>
        <w:tc>
          <w:tcPr>
            <w:tcW w:w="138" w:type="pct"/>
            <w:vAlign w:val="center"/>
          </w:tcPr>
          <w:p w:rsidR="007E33DB" w:rsidRPr="009D7AF6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9D7AF6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:rsidR="007E33DB" w:rsidRPr="009D7AF6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56647E">
              <w:rPr>
                <w:rFonts w:ascii="方正仿宋_GBK" w:eastAsia="方正仿宋_GBK" w:hint="eastAsia"/>
                <w:spacing w:val="-6"/>
                <w:szCs w:val="21"/>
              </w:rPr>
              <w:t>大专及以上</w:t>
            </w:r>
          </w:p>
        </w:tc>
        <w:tc>
          <w:tcPr>
            <w:tcW w:w="322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30周岁以上、45周岁以下</w:t>
            </w:r>
          </w:p>
        </w:tc>
        <w:tc>
          <w:tcPr>
            <w:tcW w:w="368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电力、管理类相关专业</w:t>
            </w:r>
          </w:p>
        </w:tc>
        <w:tc>
          <w:tcPr>
            <w:tcW w:w="690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</w:t>
            </w:r>
            <w:r w:rsidR="007124DF">
              <w:rPr>
                <w:rFonts w:ascii="方正仿宋_GBK" w:eastAsia="方正仿宋_GBK" w:hint="eastAsia"/>
                <w:szCs w:val="21"/>
              </w:rPr>
              <w:t>年及以上电力企业工作经历，具有纪检方面工作经验优先</w:t>
            </w:r>
            <w:r w:rsidRPr="00253F31">
              <w:rPr>
                <w:rFonts w:ascii="方正仿宋_GBK" w:eastAsia="方正仿宋_GBK" w:hint="eastAsia"/>
                <w:szCs w:val="21"/>
              </w:rPr>
              <w:t>（需是中共党员）</w:t>
            </w:r>
          </w:p>
        </w:tc>
        <w:tc>
          <w:tcPr>
            <w:tcW w:w="414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  <w:highlight w:val="yellow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中级及以上专业技术职务任职资格</w:t>
            </w:r>
          </w:p>
        </w:tc>
        <w:tc>
          <w:tcPr>
            <w:tcW w:w="2252" w:type="pct"/>
            <w:vAlign w:val="center"/>
          </w:tcPr>
          <w:p w:rsidR="007E33DB" w:rsidRPr="00FC4F99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1、</w:t>
            </w:r>
            <w:r w:rsidRPr="00FC4F99">
              <w:rPr>
                <w:rFonts w:ascii="方正仿宋_GBK" w:eastAsia="方正仿宋_GBK" w:hint="eastAsia"/>
                <w:spacing w:val="-10"/>
                <w:szCs w:val="21"/>
              </w:rPr>
              <w:t>贯彻落实党的路线、方针、政策以及上级党组织、集团公司</w:t>
            </w:r>
            <w:r w:rsidRPr="00253F31">
              <w:rPr>
                <w:rFonts w:ascii="方正仿宋_GBK" w:eastAsia="方正仿宋_GBK" w:hint="eastAsia"/>
                <w:spacing w:val="-10"/>
                <w:szCs w:val="21"/>
              </w:rPr>
              <w:t>党委的指示精神。</w:t>
            </w:r>
          </w:p>
          <w:p w:rsidR="007E33DB" w:rsidRPr="00FC4F99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2、</w:t>
            </w:r>
            <w:r w:rsidRPr="00FC4F99">
              <w:rPr>
                <w:rFonts w:ascii="方正仿宋_GBK" w:eastAsia="方正仿宋_GBK" w:hint="eastAsia"/>
                <w:szCs w:val="21"/>
              </w:rPr>
              <w:t>做好公司党委会议的通知、准备、记录，起草会议纪要及有关文件，催办决定事项的执行落实情况</w:t>
            </w:r>
            <w:r w:rsidRPr="00253F31">
              <w:rPr>
                <w:rFonts w:ascii="方正仿宋_GBK" w:eastAsia="方正仿宋_GBK" w:hint="eastAsia"/>
                <w:szCs w:val="21"/>
              </w:rPr>
              <w:t>。</w:t>
            </w:r>
          </w:p>
          <w:p w:rsidR="007E33DB" w:rsidRPr="00FC4F99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3、</w:t>
            </w:r>
            <w:r w:rsidRPr="00FC4F99">
              <w:rPr>
                <w:rFonts w:ascii="方正仿宋_GBK" w:eastAsia="方正仿宋_GBK" w:hint="eastAsia"/>
                <w:szCs w:val="21"/>
              </w:rPr>
              <w:t>组织开展党员和员工的思想政治教育</w:t>
            </w:r>
            <w:r w:rsidRPr="00253F31">
              <w:rPr>
                <w:rFonts w:ascii="方正仿宋_GBK" w:eastAsia="方正仿宋_GBK" w:hint="eastAsia"/>
                <w:szCs w:val="21"/>
              </w:rPr>
              <w:t>。</w:t>
            </w:r>
          </w:p>
          <w:p w:rsidR="007E33DB" w:rsidRPr="00FC4F99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4、</w:t>
            </w:r>
            <w:r w:rsidRPr="00FC4F99">
              <w:rPr>
                <w:rFonts w:ascii="方正仿宋_GBK" w:eastAsia="方正仿宋_GBK" w:hint="eastAsia"/>
                <w:szCs w:val="21"/>
              </w:rPr>
              <w:t>坚持正确舆论导向，审核把关新闻稿件</w:t>
            </w:r>
            <w:r w:rsidRPr="00253F31">
              <w:rPr>
                <w:rFonts w:ascii="方正仿宋_GBK" w:eastAsia="方正仿宋_GBK" w:hint="eastAsia"/>
                <w:szCs w:val="21"/>
              </w:rPr>
              <w:t>。</w:t>
            </w:r>
          </w:p>
          <w:p w:rsidR="007E33DB" w:rsidRPr="00FC4F99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5、</w:t>
            </w:r>
            <w:r w:rsidRPr="00FC4F99">
              <w:rPr>
                <w:rFonts w:ascii="方正仿宋_GBK" w:eastAsia="方正仿宋_GBK" w:hint="eastAsia"/>
                <w:szCs w:val="21"/>
              </w:rPr>
              <w:t>指导各党支部开展党建工作</w:t>
            </w:r>
            <w:r w:rsidRPr="00253F31">
              <w:rPr>
                <w:rFonts w:ascii="方正仿宋_GBK" w:eastAsia="方正仿宋_GBK" w:hint="eastAsia"/>
                <w:szCs w:val="21"/>
              </w:rPr>
              <w:t>。</w:t>
            </w:r>
          </w:p>
          <w:p w:rsidR="007E33DB" w:rsidRPr="00253F31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  <w:highlight w:val="yellow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6、完成领导交办的其他工作任务。</w:t>
            </w:r>
          </w:p>
        </w:tc>
      </w:tr>
      <w:tr w:rsidR="007E33DB" w:rsidRPr="005D7B8C" w:rsidTr="009D7AF6">
        <w:trPr>
          <w:trHeight w:val="1743"/>
        </w:trPr>
        <w:tc>
          <w:tcPr>
            <w:tcW w:w="311" w:type="pct"/>
            <w:vMerge/>
            <w:vAlign w:val="center"/>
          </w:tcPr>
          <w:p w:rsidR="007E33DB" w:rsidRPr="009D7AF6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0" w:type="pct"/>
            <w:vAlign w:val="center"/>
          </w:tcPr>
          <w:p w:rsidR="007E33DB" w:rsidRPr="009D7AF6" w:rsidRDefault="007E33DB" w:rsidP="007E33DB">
            <w:pPr>
              <w:spacing w:line="300" w:lineRule="exact"/>
              <w:jc w:val="center"/>
              <w:rPr>
                <w:rFonts w:ascii="方正仿宋_GBK" w:eastAsia="方正仿宋_GBK" w:hAnsi="仿宋" w:cs="Arial"/>
                <w:szCs w:val="21"/>
              </w:rPr>
            </w:pPr>
            <w:r w:rsidRPr="009D7AF6">
              <w:rPr>
                <w:rFonts w:ascii="方正仿宋_GBK" w:eastAsia="方正仿宋_GBK" w:hAnsi="仿宋" w:cs="Arial" w:hint="eastAsia"/>
                <w:szCs w:val="21"/>
              </w:rPr>
              <w:t>纪检专员</w:t>
            </w:r>
          </w:p>
        </w:tc>
        <w:tc>
          <w:tcPr>
            <w:tcW w:w="138" w:type="pct"/>
            <w:vAlign w:val="center"/>
          </w:tcPr>
          <w:p w:rsidR="007E33DB" w:rsidRPr="009D7AF6" w:rsidRDefault="007E33DB" w:rsidP="007E33DB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9D7AF6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:rsidR="007E33DB" w:rsidRPr="009D7AF6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56647E">
              <w:rPr>
                <w:rFonts w:ascii="方正仿宋_GBK" w:eastAsia="方正仿宋_GBK" w:hint="eastAsia"/>
                <w:spacing w:val="-6"/>
                <w:szCs w:val="21"/>
              </w:rPr>
              <w:t>专科及以上</w:t>
            </w:r>
          </w:p>
        </w:tc>
        <w:tc>
          <w:tcPr>
            <w:tcW w:w="322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25周岁以上、45周岁以下</w:t>
            </w:r>
          </w:p>
        </w:tc>
        <w:tc>
          <w:tcPr>
            <w:tcW w:w="368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电力、管理类相关专业</w:t>
            </w:r>
          </w:p>
        </w:tc>
        <w:tc>
          <w:tcPr>
            <w:tcW w:w="690" w:type="pct"/>
            <w:vAlign w:val="center"/>
          </w:tcPr>
          <w:p w:rsidR="007124DF" w:rsidRPr="007124DF" w:rsidRDefault="007124DF" w:rsidP="007E33DB">
            <w:pPr>
              <w:spacing w:line="300" w:lineRule="exact"/>
              <w:rPr>
                <w:rFonts w:ascii="方正仿宋_GBK" w:eastAsia="方正仿宋_GBK"/>
                <w:spacing w:val="-10"/>
                <w:szCs w:val="21"/>
              </w:rPr>
            </w:pPr>
            <w:r w:rsidRPr="007124DF">
              <w:rPr>
                <w:rFonts w:ascii="方正仿宋_GBK" w:eastAsia="方正仿宋_GBK"/>
                <w:spacing w:val="-10"/>
                <w:szCs w:val="21"/>
              </w:rPr>
              <w:t>3</w:t>
            </w:r>
            <w:r w:rsidRPr="007124DF">
              <w:rPr>
                <w:rFonts w:ascii="方正仿宋_GBK" w:eastAsia="方正仿宋_GBK" w:hint="eastAsia"/>
                <w:spacing w:val="-10"/>
                <w:szCs w:val="21"/>
              </w:rPr>
              <w:t>年以上电力企业工作经历，有较好文字功底</w:t>
            </w:r>
          </w:p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（需是中共党员）</w:t>
            </w:r>
          </w:p>
        </w:tc>
        <w:tc>
          <w:tcPr>
            <w:tcW w:w="414" w:type="pct"/>
            <w:vAlign w:val="center"/>
          </w:tcPr>
          <w:p w:rsidR="007E33DB" w:rsidRPr="00253F31" w:rsidRDefault="007E33DB" w:rsidP="007E33DB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初级及以上专业技术职务任职资格</w:t>
            </w:r>
          </w:p>
        </w:tc>
        <w:tc>
          <w:tcPr>
            <w:tcW w:w="2252" w:type="pct"/>
            <w:vAlign w:val="center"/>
          </w:tcPr>
          <w:p w:rsidR="007E33DB" w:rsidRPr="00253F31" w:rsidRDefault="007E33DB" w:rsidP="007E33DB">
            <w:pPr>
              <w:spacing w:line="260" w:lineRule="exact"/>
              <w:jc w:val="lef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1、做好公司党风廉政建设和反腐败工作。</w:t>
            </w:r>
          </w:p>
          <w:p w:rsidR="007E33DB" w:rsidRPr="00253F31" w:rsidRDefault="007E33DB" w:rsidP="007E33DB">
            <w:pPr>
              <w:spacing w:line="260" w:lineRule="exact"/>
              <w:jc w:val="lef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2、组织开展关键岗位人员廉洁从业教育，参与招投标监督。</w:t>
            </w:r>
          </w:p>
          <w:p w:rsidR="007E33DB" w:rsidRPr="00253F31" w:rsidRDefault="007E33DB" w:rsidP="007E33DB">
            <w:pPr>
              <w:spacing w:line="260" w:lineRule="exact"/>
              <w:jc w:val="lef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3、监督检查公司各级领导班子落实党风廉政建设责任制情况。</w:t>
            </w:r>
          </w:p>
          <w:p w:rsidR="007E33DB" w:rsidRPr="00253F31" w:rsidRDefault="007E33DB" w:rsidP="007E33DB">
            <w:pPr>
              <w:spacing w:line="260" w:lineRule="exact"/>
              <w:jc w:val="lef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4、监督检查公司各部门作风效能建设情况。</w:t>
            </w:r>
          </w:p>
          <w:p w:rsidR="007E33DB" w:rsidRPr="00253F31" w:rsidRDefault="007E33DB" w:rsidP="007E33DB">
            <w:pPr>
              <w:spacing w:line="260" w:lineRule="exact"/>
              <w:jc w:val="lef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5、接待党内外群众来信来访，参与问题线索处置。</w:t>
            </w:r>
          </w:p>
          <w:p w:rsidR="007E33DB" w:rsidRDefault="007E33DB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 w:rsidRPr="00253F31">
              <w:rPr>
                <w:rFonts w:ascii="方正仿宋_GBK" w:eastAsia="方正仿宋_GBK" w:hint="eastAsia"/>
                <w:szCs w:val="21"/>
              </w:rPr>
              <w:t>6、指导各党支部纪检委员、各部门廉政监督员做好监督工作。</w:t>
            </w:r>
          </w:p>
          <w:p w:rsidR="0056647E" w:rsidRPr="00253F31" w:rsidRDefault="0056647E" w:rsidP="007E33DB"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</w:t>
            </w:r>
            <w:r w:rsidRPr="00253F31">
              <w:rPr>
                <w:rFonts w:ascii="方正仿宋_GBK" w:eastAsia="方正仿宋_GBK" w:hint="eastAsia"/>
                <w:szCs w:val="21"/>
              </w:rPr>
              <w:t>、完成领导交办的其他工作任务。</w:t>
            </w:r>
          </w:p>
        </w:tc>
      </w:tr>
    </w:tbl>
    <w:p w:rsidR="00F90F63" w:rsidRDefault="00F90F63" w:rsidP="00253F31">
      <w:pPr>
        <w:spacing w:line="300" w:lineRule="exact"/>
      </w:pPr>
    </w:p>
    <w:p w:rsidR="007B69CB" w:rsidRDefault="009D7AF6" w:rsidP="0056647E">
      <w:pPr>
        <w:spacing w:line="300" w:lineRule="exact"/>
        <w:jc w:val="center"/>
        <w:rPr>
          <w:rFonts w:hint="eastAsia"/>
        </w:rPr>
        <w:sectPr w:rsidR="007B69CB" w:rsidSect="00253F31">
          <w:pgSz w:w="16838" w:h="11906" w:orient="landscape"/>
          <w:pgMar w:top="1134" w:right="907" w:bottom="907" w:left="907" w:header="851" w:footer="992" w:gutter="0"/>
          <w:cols w:space="425"/>
          <w:docGrid w:type="lines" w:linePitch="312"/>
        </w:sectPr>
      </w:pPr>
      <w:r>
        <w:t>联系人：张经理</w:t>
      </w:r>
      <w:r w:rsidR="0056647E">
        <w:rPr>
          <w:rFonts w:hint="eastAsia"/>
        </w:rPr>
        <w:t xml:space="preserve"> </w:t>
      </w:r>
      <w:r w:rsidR="0056647E">
        <w:t xml:space="preserve">    </w:t>
      </w:r>
      <w:r w:rsidR="0056647E">
        <w:t>联系</w:t>
      </w:r>
      <w:r>
        <w:t>电话：</w:t>
      </w:r>
      <w:r>
        <w:rPr>
          <w:rFonts w:hint="eastAsia"/>
        </w:rPr>
        <w:t>1</w:t>
      </w:r>
      <w:r>
        <w:t>5252029921</w:t>
      </w:r>
      <w:r w:rsidR="007E33DB">
        <w:rPr>
          <w:rFonts w:hint="eastAsia"/>
        </w:rPr>
        <w:t xml:space="preserve"> </w:t>
      </w:r>
      <w:r w:rsidR="0056647E">
        <w:t xml:space="preserve">  </w:t>
      </w:r>
      <w:r w:rsidR="007E33DB">
        <w:t xml:space="preserve">  </w:t>
      </w:r>
      <w:r>
        <w:t>邮箱：</w:t>
      </w:r>
      <w:hyperlink r:id="rId8" w:history="1">
        <w:r w:rsidR="007E33DB" w:rsidRPr="00994D1C">
          <w:rPr>
            <w:rStyle w:val="a8"/>
            <w:rFonts w:ascii="微软雅黑" w:eastAsia="微软雅黑" w:hAnsi="微软雅黑" w:cs="Arial"/>
            <w:sz w:val="20"/>
            <w:szCs w:val="20"/>
          </w:rPr>
          <w:t>zhangshuyun_xz@gcl-power.com</w:t>
        </w:r>
      </w:hyperlink>
      <w:r w:rsidR="007E33DB">
        <w:rPr>
          <w:rFonts w:ascii="微软雅黑" w:eastAsia="微软雅黑" w:hAnsi="微软雅黑" w:cs="Arial"/>
          <w:color w:val="000000"/>
          <w:sz w:val="20"/>
          <w:szCs w:val="20"/>
        </w:rPr>
        <w:t xml:space="preserve">  </w:t>
      </w:r>
      <w:r w:rsidR="0056647E">
        <w:rPr>
          <w:rFonts w:ascii="微软雅黑" w:eastAsia="微软雅黑" w:hAnsi="微软雅黑" w:cs="Arial"/>
          <w:color w:val="000000"/>
          <w:sz w:val="20"/>
          <w:szCs w:val="20"/>
        </w:rPr>
        <w:t xml:space="preserve">  </w:t>
      </w:r>
      <w:r w:rsidR="007E33DB" w:rsidRPr="007E33DB">
        <w:t xml:space="preserve"> </w:t>
      </w:r>
      <w:r w:rsidR="007E33DB">
        <w:t>地址：</w:t>
      </w:r>
      <w:r w:rsidR="007E33DB" w:rsidRPr="007E33DB">
        <w:t>中国新疆准东开发区大井产业园奇井路</w:t>
      </w:r>
      <w:r w:rsidR="007E33DB" w:rsidRPr="007E33DB">
        <w:t>7</w:t>
      </w:r>
      <w:r w:rsidR="007E33DB" w:rsidRPr="007E33DB">
        <w:t>号</w:t>
      </w:r>
    </w:p>
    <w:p w:rsidR="007B69CB" w:rsidRPr="002770D0" w:rsidRDefault="007B69CB" w:rsidP="002770D0">
      <w:pPr>
        <w:pStyle w:val="aa"/>
        <w:spacing w:line="555" w:lineRule="atLeast"/>
        <w:rPr>
          <w:rFonts w:ascii="方正仿宋_GBK" w:eastAsia="方正仿宋_GBK" w:hAnsi="Arial" w:cs="Arial" w:hint="eastAsia"/>
          <w:sz w:val="32"/>
          <w:szCs w:val="32"/>
        </w:rPr>
      </w:pPr>
      <w:bookmarkStart w:id="0" w:name="_GoBack"/>
      <w:bookmarkEnd w:id="0"/>
    </w:p>
    <w:sectPr w:rsidR="007B69CB" w:rsidRPr="002770D0" w:rsidSect="007B69CB">
      <w:pgSz w:w="11906" w:h="16838"/>
      <w:pgMar w:top="907" w:right="907" w:bottom="90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0B" w:rsidRDefault="00AC120B" w:rsidP="00CF22C6">
      <w:r>
        <w:separator/>
      </w:r>
    </w:p>
  </w:endnote>
  <w:endnote w:type="continuationSeparator" w:id="0">
    <w:p w:rsidR="00AC120B" w:rsidRDefault="00AC120B" w:rsidP="00C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0B" w:rsidRDefault="00AC120B" w:rsidP="00CF22C6">
      <w:r>
        <w:separator/>
      </w:r>
    </w:p>
  </w:footnote>
  <w:footnote w:type="continuationSeparator" w:id="0">
    <w:p w:rsidR="00AC120B" w:rsidRDefault="00AC120B" w:rsidP="00CF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316D4"/>
    <w:multiLevelType w:val="hybridMultilevel"/>
    <w:tmpl w:val="AA10C232"/>
    <w:lvl w:ilvl="0" w:tplc="173844B0">
      <w:start w:val="1"/>
      <w:numFmt w:val="decimal"/>
      <w:lvlText w:val="%1、"/>
      <w:lvlJc w:val="left"/>
      <w:pPr>
        <w:ind w:left="360" w:hanging="36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E7CF9"/>
    <w:multiLevelType w:val="hybridMultilevel"/>
    <w:tmpl w:val="CACA2BB0"/>
    <w:lvl w:ilvl="0" w:tplc="8B18A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94"/>
    <w:rsid w:val="0000675B"/>
    <w:rsid w:val="000C69E9"/>
    <w:rsid w:val="000D4FE7"/>
    <w:rsid w:val="001E63EB"/>
    <w:rsid w:val="00253F31"/>
    <w:rsid w:val="002770D0"/>
    <w:rsid w:val="0029335D"/>
    <w:rsid w:val="00304831"/>
    <w:rsid w:val="00306D11"/>
    <w:rsid w:val="00314B90"/>
    <w:rsid w:val="00330454"/>
    <w:rsid w:val="00383B08"/>
    <w:rsid w:val="00396089"/>
    <w:rsid w:val="003A57AF"/>
    <w:rsid w:val="003B6A05"/>
    <w:rsid w:val="0043045E"/>
    <w:rsid w:val="00445A68"/>
    <w:rsid w:val="004A1915"/>
    <w:rsid w:val="004B043F"/>
    <w:rsid w:val="004B645F"/>
    <w:rsid w:val="004B6D59"/>
    <w:rsid w:val="004F4F59"/>
    <w:rsid w:val="005028D9"/>
    <w:rsid w:val="0056647E"/>
    <w:rsid w:val="00593F97"/>
    <w:rsid w:val="005D7B8C"/>
    <w:rsid w:val="00625725"/>
    <w:rsid w:val="00633672"/>
    <w:rsid w:val="0064446D"/>
    <w:rsid w:val="006809E3"/>
    <w:rsid w:val="00681CC4"/>
    <w:rsid w:val="007124DF"/>
    <w:rsid w:val="00750464"/>
    <w:rsid w:val="007815C8"/>
    <w:rsid w:val="007B69CB"/>
    <w:rsid w:val="007D41CF"/>
    <w:rsid w:val="007E33DB"/>
    <w:rsid w:val="007F7AE1"/>
    <w:rsid w:val="0080067D"/>
    <w:rsid w:val="008170EA"/>
    <w:rsid w:val="00824391"/>
    <w:rsid w:val="00843848"/>
    <w:rsid w:val="008B07C9"/>
    <w:rsid w:val="008B6B3B"/>
    <w:rsid w:val="008E19B6"/>
    <w:rsid w:val="008E67CF"/>
    <w:rsid w:val="00911766"/>
    <w:rsid w:val="00920487"/>
    <w:rsid w:val="009623F6"/>
    <w:rsid w:val="00991F94"/>
    <w:rsid w:val="009D7AF6"/>
    <w:rsid w:val="00A07E97"/>
    <w:rsid w:val="00A5231F"/>
    <w:rsid w:val="00A5698B"/>
    <w:rsid w:val="00A8710C"/>
    <w:rsid w:val="00AC120B"/>
    <w:rsid w:val="00B45D62"/>
    <w:rsid w:val="00B9121D"/>
    <w:rsid w:val="00BA10D9"/>
    <w:rsid w:val="00C2338D"/>
    <w:rsid w:val="00C27A6F"/>
    <w:rsid w:val="00C36B9D"/>
    <w:rsid w:val="00CA7FBB"/>
    <w:rsid w:val="00CB45B2"/>
    <w:rsid w:val="00CC2532"/>
    <w:rsid w:val="00CC64AC"/>
    <w:rsid w:val="00CD4DF8"/>
    <w:rsid w:val="00CF22C6"/>
    <w:rsid w:val="00D34E9C"/>
    <w:rsid w:val="00D36358"/>
    <w:rsid w:val="00D5269C"/>
    <w:rsid w:val="00D62431"/>
    <w:rsid w:val="00D7653C"/>
    <w:rsid w:val="00DD3BD6"/>
    <w:rsid w:val="00DE2F72"/>
    <w:rsid w:val="00E07313"/>
    <w:rsid w:val="00E245A2"/>
    <w:rsid w:val="00EC4326"/>
    <w:rsid w:val="00EF3A60"/>
    <w:rsid w:val="00EF7029"/>
    <w:rsid w:val="00F13EF5"/>
    <w:rsid w:val="00F86ECB"/>
    <w:rsid w:val="00F90F63"/>
    <w:rsid w:val="00FC4F99"/>
    <w:rsid w:val="00FF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47AC0E-B010-4EC9-955B-29335B42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253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90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CD4DF8"/>
    <w:pPr>
      <w:ind w:firstLineChars="200" w:firstLine="420"/>
    </w:pPr>
  </w:style>
  <w:style w:type="paragraph" w:customStyle="1" w:styleId="a">
    <w:name w:val="二级无"/>
    <w:basedOn w:val="a0"/>
    <w:rsid w:val="00330454"/>
    <w:pPr>
      <w:widowControl/>
      <w:numPr>
        <w:ilvl w:val="3"/>
        <w:numId w:val="1"/>
      </w:numPr>
      <w:outlineLvl w:val="3"/>
    </w:pPr>
    <w:rPr>
      <w:rFonts w:ascii="宋体" w:eastAsia="宋体" w:hAnsi="Times New Roman" w:cs="Times New Roman"/>
      <w:kern w:val="0"/>
      <w:szCs w:val="20"/>
    </w:rPr>
  </w:style>
  <w:style w:type="paragraph" w:styleId="a6">
    <w:name w:val="header"/>
    <w:basedOn w:val="a0"/>
    <w:link w:val="Char"/>
    <w:uiPriority w:val="99"/>
    <w:unhideWhenUsed/>
    <w:rsid w:val="00CF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CF22C6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rsid w:val="00CF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CF22C6"/>
    <w:rPr>
      <w:sz w:val="18"/>
      <w:szCs w:val="18"/>
    </w:rPr>
  </w:style>
  <w:style w:type="character" w:styleId="a8">
    <w:name w:val="Hyperlink"/>
    <w:basedOn w:val="a1"/>
    <w:uiPriority w:val="99"/>
    <w:unhideWhenUsed/>
    <w:rsid w:val="007E33DB"/>
    <w:rPr>
      <w:color w:val="0563C1" w:themeColor="hyperlink"/>
      <w:u w:val="single"/>
    </w:rPr>
  </w:style>
  <w:style w:type="character" w:styleId="a9">
    <w:name w:val="Strong"/>
    <w:basedOn w:val="a1"/>
    <w:uiPriority w:val="22"/>
    <w:qFormat/>
    <w:rsid w:val="007E33DB"/>
    <w:rPr>
      <w:b/>
      <w:bCs/>
    </w:rPr>
  </w:style>
  <w:style w:type="paragraph" w:styleId="aa">
    <w:name w:val="Normal (Web)"/>
    <w:basedOn w:val="a0"/>
    <w:uiPriority w:val="99"/>
    <w:unhideWhenUsed/>
    <w:rsid w:val="007B69C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shuyun_xz@gcl-pow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8F78-78A6-40B7-9894-2D693DB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</Words>
  <Characters>2024</Characters>
  <Application>Microsoft Office Word</Application>
  <DocSecurity>0</DocSecurity>
  <Lines>16</Lines>
  <Paragraphs>4</Paragraphs>
  <ScaleCrop>false</ScaleCrop>
  <Company>P R C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chunming 杨春明</dc:creator>
  <cp:keywords/>
  <dc:description/>
  <cp:lastModifiedBy>yangjingpei 杨敬佩</cp:lastModifiedBy>
  <cp:revision>12</cp:revision>
  <cp:lastPrinted>2020-11-23T03:41:00Z</cp:lastPrinted>
  <dcterms:created xsi:type="dcterms:W3CDTF">2021-10-14T05:54:00Z</dcterms:created>
  <dcterms:modified xsi:type="dcterms:W3CDTF">2021-10-14T14:23:00Z</dcterms:modified>
</cp:coreProperties>
</file>